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0D894" w14:textId="77777777" w:rsidR="00263445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95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96" w14:textId="77777777" w:rsidR="00263445" w:rsidRPr="00E42821" w:rsidRDefault="00263445" w:rsidP="00263445">
      <w:pPr>
        <w:spacing w:before="7" w:after="0"/>
        <w:rPr>
          <w:rFonts w:ascii="Marianne" w:hAnsi="Marianne"/>
          <w:sz w:val="22"/>
          <w:szCs w:val="22"/>
        </w:rPr>
      </w:pPr>
    </w:p>
    <w:p w14:paraId="0340D897" w14:textId="77777777" w:rsidR="00263445" w:rsidRPr="00E42821" w:rsidRDefault="00263445" w:rsidP="00263445">
      <w:pPr>
        <w:spacing w:before="7" w:after="0"/>
        <w:rPr>
          <w:rFonts w:ascii="Marianne" w:hAnsi="Marianne"/>
          <w:sz w:val="22"/>
          <w:szCs w:val="22"/>
        </w:rPr>
      </w:pPr>
    </w:p>
    <w:p w14:paraId="0340D898" w14:textId="77777777" w:rsidR="00263445" w:rsidRPr="00E42821" w:rsidRDefault="00263445" w:rsidP="00263445">
      <w:pPr>
        <w:spacing w:before="7" w:after="0"/>
        <w:rPr>
          <w:rFonts w:ascii="Marianne" w:hAnsi="Marianne"/>
          <w:sz w:val="22"/>
          <w:szCs w:val="22"/>
        </w:rPr>
      </w:pPr>
    </w:p>
    <w:p w14:paraId="0340D899" w14:textId="77777777" w:rsidR="00263445" w:rsidRPr="00E42821" w:rsidRDefault="00263445" w:rsidP="00263445">
      <w:pPr>
        <w:spacing w:before="7" w:after="0"/>
        <w:rPr>
          <w:rFonts w:ascii="Marianne" w:hAnsi="Marianne"/>
          <w:sz w:val="22"/>
          <w:szCs w:val="22"/>
        </w:rPr>
      </w:pPr>
    </w:p>
    <w:p w14:paraId="0340D89A" w14:textId="77777777" w:rsidR="00263445" w:rsidRPr="00263445" w:rsidRDefault="00263445" w:rsidP="00263445">
      <w:pPr>
        <w:spacing w:after="0"/>
        <w:ind w:left="3399" w:firstLine="141"/>
        <w:rPr>
          <w:rFonts w:ascii="Marianne" w:eastAsia="Arial" w:hAnsi="Marianne" w:cs="Arial"/>
          <w:b/>
          <w:bCs/>
          <w:sz w:val="32"/>
          <w:szCs w:val="32"/>
        </w:rPr>
      </w:pPr>
      <w:r w:rsidRPr="00263445">
        <w:rPr>
          <w:rFonts w:ascii="Marianne" w:eastAsia="Arial" w:hAnsi="Marianne" w:cs="Arial"/>
          <w:b/>
          <w:bCs/>
          <w:sz w:val="32"/>
          <w:szCs w:val="32"/>
        </w:rPr>
        <w:t>MEMOIRE TECHNIQUE</w:t>
      </w:r>
    </w:p>
    <w:p w14:paraId="0340D89B" w14:textId="77777777" w:rsidR="00263445" w:rsidRPr="00263445" w:rsidRDefault="00263445" w:rsidP="00263445">
      <w:pPr>
        <w:spacing w:after="0"/>
        <w:ind w:left="3399" w:firstLine="141"/>
        <w:rPr>
          <w:rFonts w:ascii="Marianne" w:eastAsia="Arial" w:hAnsi="Marianne" w:cs="Arial"/>
          <w:b/>
          <w:bCs/>
          <w:sz w:val="32"/>
          <w:szCs w:val="32"/>
        </w:rPr>
      </w:pPr>
    </w:p>
    <w:p w14:paraId="0340D89C" w14:textId="77777777" w:rsidR="00263445" w:rsidRPr="00263445" w:rsidRDefault="00263445" w:rsidP="00263445">
      <w:pPr>
        <w:spacing w:after="0"/>
        <w:ind w:left="4107" w:firstLine="141"/>
        <w:rPr>
          <w:rFonts w:ascii="Marianne" w:hAnsi="Marianne"/>
          <w:sz w:val="32"/>
          <w:szCs w:val="32"/>
        </w:rPr>
      </w:pPr>
      <w:r w:rsidRPr="00263445">
        <w:rPr>
          <w:rFonts w:ascii="Marianne" w:eastAsia="Arial" w:hAnsi="Marianne" w:cs="Arial"/>
          <w:b/>
          <w:bCs/>
          <w:sz w:val="32"/>
          <w:szCs w:val="32"/>
        </w:rPr>
        <w:t>ANNEXE 2</w:t>
      </w:r>
    </w:p>
    <w:p w14:paraId="0340D89D" w14:textId="77777777" w:rsidR="00263445" w:rsidRPr="00263445" w:rsidRDefault="00263445" w:rsidP="00263445">
      <w:pPr>
        <w:spacing w:after="0"/>
        <w:rPr>
          <w:rFonts w:ascii="Marianne" w:hAnsi="Marianne"/>
          <w:sz w:val="32"/>
          <w:szCs w:val="32"/>
        </w:rPr>
      </w:pPr>
    </w:p>
    <w:p w14:paraId="0340D89E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9F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A0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4674F8FF" w14:textId="77777777" w:rsidR="00217337" w:rsidRPr="00BF4848" w:rsidRDefault="00217337" w:rsidP="00217337">
      <w:pPr>
        <w:spacing w:before="10" w:after="0"/>
        <w:ind w:left="2160" w:firstLine="720"/>
        <w:rPr>
          <w:rFonts w:ascii="Marianne" w:eastAsia="Arial" w:hAnsi="Marianne" w:cs="Arial"/>
          <w:sz w:val="22"/>
          <w:szCs w:val="22"/>
        </w:rPr>
      </w:pPr>
      <w:r w:rsidRPr="00BF4848">
        <w:rPr>
          <w:rFonts w:ascii="Marianne" w:eastAsia="Arial" w:hAnsi="Marianne" w:cs="Arial"/>
          <w:spacing w:val="-4"/>
          <w:sz w:val="22"/>
          <w:szCs w:val="22"/>
        </w:rPr>
        <w:t>M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A</w:t>
      </w:r>
      <w:r w:rsidRPr="00BF4848">
        <w:rPr>
          <w:rFonts w:ascii="Marianne" w:eastAsia="Arial" w:hAnsi="Marianne" w:cs="Arial"/>
          <w:spacing w:val="1"/>
          <w:sz w:val="22"/>
          <w:szCs w:val="22"/>
        </w:rPr>
        <w:t>I</w:t>
      </w:r>
      <w:r w:rsidRPr="00BF4848">
        <w:rPr>
          <w:rFonts w:ascii="Marianne" w:eastAsia="Arial" w:hAnsi="Marianne" w:cs="Arial"/>
          <w:spacing w:val="2"/>
          <w:sz w:val="22"/>
          <w:szCs w:val="22"/>
        </w:rPr>
        <w:t>T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R</w:t>
      </w:r>
      <w:r w:rsidRPr="00BF4848">
        <w:rPr>
          <w:rFonts w:ascii="Marianne" w:eastAsia="Arial" w:hAnsi="Marianne" w:cs="Arial"/>
          <w:sz w:val="22"/>
          <w:szCs w:val="22"/>
        </w:rPr>
        <w:t xml:space="preserve">ES 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D</w:t>
      </w:r>
      <w:r w:rsidRPr="00BF4848">
        <w:rPr>
          <w:rFonts w:ascii="Marianne" w:eastAsia="Arial" w:hAnsi="Marianne" w:cs="Arial"/>
          <w:sz w:val="22"/>
          <w:szCs w:val="22"/>
        </w:rPr>
        <w:t>E L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’</w:t>
      </w:r>
      <w:r w:rsidRPr="00BF4848">
        <w:rPr>
          <w:rFonts w:ascii="Marianne" w:eastAsia="Arial" w:hAnsi="Marianne" w:cs="Arial"/>
          <w:spacing w:val="1"/>
          <w:sz w:val="22"/>
          <w:szCs w:val="22"/>
        </w:rPr>
        <w:t>O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UVRA</w:t>
      </w:r>
      <w:r w:rsidRPr="00BF4848">
        <w:rPr>
          <w:rFonts w:ascii="Marianne" w:eastAsia="Arial" w:hAnsi="Marianne" w:cs="Arial"/>
          <w:spacing w:val="1"/>
          <w:sz w:val="22"/>
          <w:szCs w:val="22"/>
        </w:rPr>
        <w:t>G</w:t>
      </w:r>
      <w:r w:rsidRPr="00BF4848">
        <w:rPr>
          <w:rFonts w:ascii="Marianne" w:eastAsia="Arial" w:hAnsi="Marianne" w:cs="Arial"/>
          <w:sz w:val="22"/>
          <w:szCs w:val="22"/>
        </w:rPr>
        <w:t>E :</w:t>
      </w:r>
    </w:p>
    <w:p w14:paraId="10812B2D" w14:textId="77777777" w:rsidR="00217337" w:rsidRPr="00BF4848" w:rsidRDefault="00217337" w:rsidP="00217337">
      <w:pPr>
        <w:spacing w:before="10" w:after="0"/>
        <w:ind w:left="2160" w:firstLine="720"/>
        <w:rPr>
          <w:rFonts w:ascii="Marianne" w:hAnsi="Marianne"/>
          <w:sz w:val="22"/>
          <w:szCs w:val="22"/>
        </w:rPr>
      </w:pPr>
    </w:p>
    <w:p w14:paraId="46621D56" w14:textId="77777777" w:rsidR="00217337" w:rsidRPr="00BF4848" w:rsidRDefault="00217337" w:rsidP="00217337">
      <w:pPr>
        <w:autoSpaceDE w:val="0"/>
        <w:autoSpaceDN w:val="0"/>
        <w:adjustRightInd w:val="0"/>
        <w:spacing w:after="0"/>
        <w:ind w:left="2880"/>
        <w:rPr>
          <w:rFonts w:ascii="Marianne" w:eastAsia="Calibri-Bold" w:hAnsi="Marianne" w:cs="Arial"/>
          <w:bCs/>
          <w:sz w:val="22"/>
          <w:szCs w:val="22"/>
        </w:rPr>
      </w:pPr>
      <w:r w:rsidRPr="00BF4848">
        <w:rPr>
          <w:rFonts w:ascii="Marianne" w:eastAsia="Calibri-Bold" w:hAnsi="Marianne" w:cs="Arial"/>
          <w:bCs/>
          <w:sz w:val="22"/>
          <w:szCs w:val="22"/>
        </w:rPr>
        <w:t>Ministère de l’</w:t>
      </w:r>
      <w:r w:rsidRPr="00BF4848">
        <w:rPr>
          <w:rFonts w:ascii="Marianne" w:eastAsia="Arial" w:hAnsi="Marianne" w:cs="Arial"/>
          <w:bCs/>
          <w:sz w:val="22"/>
          <w:szCs w:val="22"/>
        </w:rPr>
        <w:t>É</w:t>
      </w:r>
      <w:r w:rsidRPr="00BF4848">
        <w:rPr>
          <w:rFonts w:ascii="Marianne" w:eastAsia="Calibri-Bold" w:hAnsi="Marianne" w:cs="Arial"/>
          <w:bCs/>
          <w:sz w:val="22"/>
          <w:szCs w:val="22"/>
        </w:rPr>
        <w:t xml:space="preserve">ducation nationale </w:t>
      </w:r>
    </w:p>
    <w:p w14:paraId="3D0C4ABA" w14:textId="77777777" w:rsidR="00217337" w:rsidRPr="00BF4848" w:rsidRDefault="00217337" w:rsidP="00217337">
      <w:pPr>
        <w:autoSpaceDE w:val="0"/>
        <w:autoSpaceDN w:val="0"/>
        <w:adjustRightInd w:val="0"/>
        <w:spacing w:after="0"/>
        <w:ind w:left="2880"/>
        <w:rPr>
          <w:rFonts w:ascii="Marianne" w:eastAsia="Calibri-Bold" w:hAnsi="Marianne" w:cs="Arial"/>
          <w:bCs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>Service de l’action administrative et des moyens</w:t>
      </w:r>
    </w:p>
    <w:p w14:paraId="1B9B9D49" w14:textId="77777777" w:rsidR="00217337" w:rsidRPr="00BF4848" w:rsidRDefault="00217337" w:rsidP="00217337">
      <w:pPr>
        <w:autoSpaceDE w:val="0"/>
        <w:autoSpaceDN w:val="0"/>
        <w:adjustRightInd w:val="0"/>
        <w:spacing w:after="0"/>
        <w:ind w:left="2880"/>
        <w:rPr>
          <w:rFonts w:ascii="Marianne" w:eastAsia="Calibri-Bold" w:hAnsi="Marianne" w:cs="Arial"/>
          <w:bCs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>Sous-direction de l’environnement du travail et du patrimoine immobilier</w:t>
      </w:r>
    </w:p>
    <w:p w14:paraId="3BEDB995" w14:textId="77777777" w:rsidR="00217337" w:rsidRPr="00BF4848" w:rsidRDefault="00217337" w:rsidP="00217337">
      <w:pPr>
        <w:autoSpaceDE w:val="0"/>
        <w:autoSpaceDN w:val="0"/>
        <w:adjustRightInd w:val="0"/>
        <w:spacing w:after="0"/>
        <w:ind w:left="2880"/>
        <w:rPr>
          <w:rFonts w:ascii="Marianne" w:hAnsi="Marianne" w:cs="Arial"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>110 rue de grenelle</w:t>
      </w:r>
    </w:p>
    <w:p w14:paraId="29F56E95" w14:textId="77777777" w:rsidR="00217337" w:rsidRPr="00BF4848" w:rsidRDefault="00217337" w:rsidP="00217337">
      <w:pPr>
        <w:autoSpaceDE w:val="0"/>
        <w:autoSpaceDN w:val="0"/>
        <w:adjustRightInd w:val="0"/>
        <w:spacing w:after="0"/>
        <w:ind w:left="2880"/>
        <w:rPr>
          <w:rFonts w:ascii="Marianne" w:eastAsia="Calibri-Bold" w:hAnsi="Marianne" w:cs="Arial"/>
          <w:bCs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>75357 Paris SP 07</w:t>
      </w:r>
    </w:p>
    <w:p w14:paraId="47A021B8" w14:textId="77777777" w:rsidR="00217337" w:rsidRPr="00BF4848" w:rsidRDefault="00217337" w:rsidP="00217337">
      <w:pPr>
        <w:pStyle w:val="Style1"/>
        <w:suppressLineNumbers/>
        <w:suppressAutoHyphens/>
        <w:spacing w:before="0"/>
        <w:jc w:val="center"/>
        <w:rPr>
          <w:rFonts w:ascii="Marianne" w:hAnsi="Marianne"/>
          <w:b w:val="0"/>
          <w:sz w:val="22"/>
          <w:szCs w:val="22"/>
        </w:rPr>
      </w:pPr>
    </w:p>
    <w:p w14:paraId="653A76A5" w14:textId="77777777" w:rsidR="00217337" w:rsidRPr="00BF4848" w:rsidRDefault="00217337" w:rsidP="00217337">
      <w:pPr>
        <w:autoSpaceDE w:val="0"/>
        <w:autoSpaceDN w:val="0"/>
        <w:adjustRightInd w:val="0"/>
        <w:spacing w:after="0"/>
        <w:jc w:val="center"/>
        <w:rPr>
          <w:rFonts w:ascii="Marianne" w:eastAsia="Calibri-Bold" w:hAnsi="Marianne" w:cs="Arial"/>
          <w:b/>
          <w:bCs/>
          <w:sz w:val="22"/>
          <w:szCs w:val="22"/>
        </w:rPr>
      </w:pPr>
      <w:r w:rsidRPr="00BF4848">
        <w:rPr>
          <w:rFonts w:ascii="Marianne" w:eastAsia="Calibri-Bold" w:hAnsi="Marianne" w:cs="Arial"/>
          <w:b/>
          <w:bCs/>
          <w:sz w:val="22"/>
          <w:szCs w:val="22"/>
        </w:rPr>
        <w:t>Et</w:t>
      </w:r>
    </w:p>
    <w:p w14:paraId="0EE679E0" w14:textId="77777777" w:rsidR="00217337" w:rsidRPr="00BF4848" w:rsidRDefault="00217337" w:rsidP="00217337">
      <w:pPr>
        <w:autoSpaceDE w:val="0"/>
        <w:autoSpaceDN w:val="0"/>
        <w:adjustRightInd w:val="0"/>
        <w:spacing w:after="0"/>
        <w:jc w:val="center"/>
        <w:rPr>
          <w:rFonts w:ascii="Marianne" w:eastAsia="Calibri-Bold" w:hAnsi="Marianne" w:cs="Arial"/>
          <w:b/>
          <w:bCs/>
          <w:sz w:val="22"/>
          <w:szCs w:val="22"/>
        </w:rPr>
      </w:pPr>
    </w:p>
    <w:p w14:paraId="3ADE495D" w14:textId="77777777" w:rsidR="00217337" w:rsidRPr="00BF4848" w:rsidRDefault="00217337" w:rsidP="00217337">
      <w:pPr>
        <w:spacing w:after="0"/>
        <w:ind w:left="2880"/>
        <w:rPr>
          <w:rFonts w:ascii="Marianne" w:eastAsia="Calibri-Bold" w:hAnsi="Marianne" w:cs="Arial"/>
          <w:sz w:val="22"/>
          <w:szCs w:val="22"/>
        </w:rPr>
      </w:pPr>
      <w:r w:rsidRPr="00BF4848">
        <w:rPr>
          <w:rFonts w:ascii="Marianne" w:eastAsia="Calibri-Bold" w:hAnsi="Marianne" w:cs="Arial"/>
          <w:sz w:val="22"/>
          <w:szCs w:val="22"/>
        </w:rPr>
        <w:t>Institut des hautes études de l’éducation et de la formation</w:t>
      </w:r>
    </w:p>
    <w:p w14:paraId="7CB13718" w14:textId="77777777" w:rsidR="00217337" w:rsidRPr="00BF4848" w:rsidRDefault="00217337" w:rsidP="00217337">
      <w:pPr>
        <w:autoSpaceDE w:val="0"/>
        <w:autoSpaceDN w:val="0"/>
        <w:adjustRightInd w:val="0"/>
        <w:spacing w:after="0"/>
        <w:ind w:left="2880"/>
        <w:rPr>
          <w:rFonts w:ascii="Marianne" w:hAnsi="Marianne" w:cs="Arial"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>Boulevard des Frères Lumière</w:t>
      </w:r>
    </w:p>
    <w:p w14:paraId="359B8A68" w14:textId="77777777" w:rsidR="00217337" w:rsidRPr="00BF4848" w:rsidRDefault="00217337" w:rsidP="00217337">
      <w:pPr>
        <w:ind w:left="2880"/>
        <w:rPr>
          <w:rFonts w:ascii="Marianne" w:hAnsi="Marianne" w:cs="Arial"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>86963 Chasseneuil du Poitou-Futuroscope</w:t>
      </w:r>
    </w:p>
    <w:p w14:paraId="0340D8AF" w14:textId="77777777" w:rsidR="00263445" w:rsidRPr="00E42821" w:rsidRDefault="00263445" w:rsidP="00263445">
      <w:pPr>
        <w:spacing w:before="1" w:after="0"/>
        <w:rPr>
          <w:rFonts w:ascii="Marianne" w:hAnsi="Marianne"/>
          <w:sz w:val="22"/>
          <w:szCs w:val="22"/>
        </w:rPr>
      </w:pPr>
    </w:p>
    <w:p w14:paraId="0340D8B0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B1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B2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0340D8B3" w14:textId="77777777" w:rsidR="00263445" w:rsidRPr="00E42821" w:rsidRDefault="00263445" w:rsidP="00263445">
      <w:pPr>
        <w:spacing w:after="0"/>
        <w:rPr>
          <w:rFonts w:ascii="Marianne" w:hAnsi="Marianne"/>
          <w:sz w:val="22"/>
          <w:szCs w:val="22"/>
        </w:rPr>
      </w:pPr>
    </w:p>
    <w:p w14:paraId="4CC7EEDC" w14:textId="77777777" w:rsidR="00895946" w:rsidRPr="00BF4848" w:rsidRDefault="00895946" w:rsidP="00895946">
      <w:pPr>
        <w:spacing w:after="0"/>
        <w:rPr>
          <w:rFonts w:ascii="Marianne" w:hAnsi="Marianne"/>
          <w:sz w:val="22"/>
          <w:szCs w:val="22"/>
        </w:rPr>
      </w:pPr>
    </w:p>
    <w:p w14:paraId="2D233FF5" w14:textId="77777777" w:rsidR="00895946" w:rsidRPr="00BF4848" w:rsidRDefault="00895946" w:rsidP="00895946">
      <w:pPr>
        <w:ind w:left="2694" w:firstLine="141"/>
        <w:rPr>
          <w:rFonts w:ascii="Marianne" w:eastAsia="Arial" w:hAnsi="Marianne" w:cs="Arial"/>
          <w:sz w:val="22"/>
          <w:szCs w:val="22"/>
        </w:rPr>
      </w:pPr>
      <w:r w:rsidRPr="00BF4848">
        <w:rPr>
          <w:rFonts w:ascii="Marianne" w:eastAsia="Arial" w:hAnsi="Marianne" w:cs="Arial"/>
          <w:spacing w:val="1"/>
          <w:sz w:val="22"/>
          <w:szCs w:val="22"/>
        </w:rPr>
        <w:t>O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B</w:t>
      </w:r>
      <w:r w:rsidRPr="00BF4848">
        <w:rPr>
          <w:rFonts w:ascii="Marianne" w:eastAsia="Arial" w:hAnsi="Marianne" w:cs="Arial"/>
          <w:sz w:val="22"/>
          <w:szCs w:val="22"/>
        </w:rPr>
        <w:t>J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E</w:t>
      </w:r>
      <w:r w:rsidRPr="00BF4848">
        <w:rPr>
          <w:rFonts w:ascii="Marianne" w:eastAsia="Arial" w:hAnsi="Marianne" w:cs="Arial"/>
          <w:sz w:val="22"/>
          <w:szCs w:val="22"/>
        </w:rPr>
        <w:t>T</w:t>
      </w:r>
      <w:r w:rsidRPr="00BF4848">
        <w:rPr>
          <w:rFonts w:ascii="Marianne" w:eastAsia="Arial" w:hAnsi="Marianne" w:cs="Arial"/>
          <w:spacing w:val="1"/>
          <w:sz w:val="22"/>
          <w:szCs w:val="22"/>
        </w:rPr>
        <w:t xml:space="preserve"> 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D</w:t>
      </w:r>
      <w:r w:rsidRPr="00BF4848">
        <w:rPr>
          <w:rFonts w:ascii="Marianne" w:eastAsia="Arial" w:hAnsi="Marianne" w:cs="Arial"/>
          <w:sz w:val="22"/>
          <w:szCs w:val="22"/>
        </w:rPr>
        <w:t xml:space="preserve">U </w:t>
      </w:r>
      <w:r w:rsidRPr="00BF4848">
        <w:rPr>
          <w:rFonts w:ascii="Marianne" w:eastAsia="Arial" w:hAnsi="Marianne" w:cs="Arial"/>
          <w:spacing w:val="-4"/>
          <w:sz w:val="22"/>
          <w:szCs w:val="22"/>
        </w:rPr>
        <w:t>M</w:t>
      </w:r>
      <w:r w:rsidRPr="00BF4848">
        <w:rPr>
          <w:rFonts w:ascii="Marianne" w:eastAsia="Arial" w:hAnsi="Marianne" w:cs="Arial"/>
          <w:spacing w:val="-1"/>
          <w:sz w:val="22"/>
          <w:szCs w:val="22"/>
        </w:rPr>
        <w:t>ARCH</w:t>
      </w:r>
      <w:r w:rsidRPr="00BF4848">
        <w:rPr>
          <w:rFonts w:ascii="Marianne" w:eastAsia="Arial" w:hAnsi="Marianne" w:cs="Arial"/>
          <w:sz w:val="22"/>
          <w:szCs w:val="22"/>
        </w:rPr>
        <w:t>E :</w:t>
      </w:r>
    </w:p>
    <w:p w14:paraId="3C596FF2" w14:textId="77777777" w:rsidR="00895946" w:rsidRPr="00BF4848" w:rsidRDefault="00895946" w:rsidP="00895946">
      <w:pPr>
        <w:spacing w:before="58" w:after="0"/>
        <w:ind w:left="2835" w:right="67"/>
        <w:jc w:val="left"/>
        <w:rPr>
          <w:rFonts w:ascii="Marianne" w:hAnsi="Marianne"/>
          <w:sz w:val="22"/>
          <w:szCs w:val="22"/>
        </w:rPr>
      </w:pPr>
      <w:r w:rsidRPr="00BF4848">
        <w:rPr>
          <w:rFonts w:ascii="Marianne" w:hAnsi="Marianne" w:cs="Arial"/>
          <w:sz w:val="22"/>
          <w:szCs w:val="22"/>
        </w:rPr>
        <w:t xml:space="preserve">Travaux relatifs à la </w:t>
      </w:r>
      <w:r w:rsidRPr="00BF4848">
        <w:rPr>
          <w:rFonts w:ascii="Marianne" w:eastAsia="Arial" w:hAnsi="Marianne" w:cs="Arial"/>
          <w:bCs/>
          <w:sz w:val="22"/>
          <w:szCs w:val="22"/>
        </w:rPr>
        <w:t xml:space="preserve">rénovation </w:t>
      </w:r>
      <w:r w:rsidRPr="00BF4848">
        <w:rPr>
          <w:rFonts w:ascii="Marianne" w:hAnsi="Marianne"/>
          <w:sz w:val="22"/>
          <w:szCs w:val="22"/>
        </w:rPr>
        <w:t>à la rénovation du câblage informatique y compris la création d’un data center de l’Institut des hautes études de l’éducation et de la formation pour le compte du ministère de l’Éducation nationale.</w:t>
      </w:r>
    </w:p>
    <w:p w14:paraId="4E287DDD" w14:textId="77777777" w:rsidR="00895946" w:rsidRPr="00BF4848" w:rsidRDefault="00895946" w:rsidP="00895946">
      <w:pPr>
        <w:tabs>
          <w:tab w:val="left" w:pos="4962"/>
        </w:tabs>
        <w:spacing w:before="58" w:after="0"/>
        <w:ind w:left="2835" w:right="67"/>
        <w:rPr>
          <w:rFonts w:ascii="Marianne" w:eastAsia="Arial" w:hAnsi="Marianne" w:cs="Arial"/>
          <w:sz w:val="22"/>
          <w:szCs w:val="22"/>
        </w:rPr>
      </w:pPr>
    </w:p>
    <w:p w14:paraId="02717728" w14:textId="77777777" w:rsidR="00895946" w:rsidRPr="00BF4848" w:rsidRDefault="00895946" w:rsidP="00895946">
      <w:pPr>
        <w:spacing w:after="0"/>
        <w:rPr>
          <w:rFonts w:ascii="Marianne" w:hAnsi="Marianne"/>
          <w:sz w:val="22"/>
          <w:szCs w:val="22"/>
        </w:rPr>
      </w:pPr>
    </w:p>
    <w:p w14:paraId="55F4F446" w14:textId="77777777" w:rsidR="00895946" w:rsidRPr="00BF4848" w:rsidRDefault="00895946" w:rsidP="00895946">
      <w:pPr>
        <w:tabs>
          <w:tab w:val="left" w:pos="9781"/>
        </w:tabs>
        <w:spacing w:after="0"/>
        <w:ind w:left="2898" w:right="142"/>
        <w:rPr>
          <w:rFonts w:ascii="Marianne" w:eastAsia="Arial" w:hAnsi="Marianne" w:cs="Arial"/>
          <w:sz w:val="22"/>
          <w:szCs w:val="22"/>
        </w:rPr>
      </w:pPr>
      <w:r w:rsidRPr="00BF4848">
        <w:rPr>
          <w:rFonts w:ascii="Marianne" w:eastAsia="Arial" w:hAnsi="Marianne" w:cs="Arial"/>
          <w:b/>
          <w:bCs/>
          <w:spacing w:val="-1"/>
          <w:sz w:val="22"/>
          <w:szCs w:val="22"/>
        </w:rPr>
        <w:t>Procédure</w:t>
      </w:r>
      <w:r w:rsidRPr="00BF4848">
        <w:rPr>
          <w:rFonts w:ascii="Marianne" w:eastAsia="Arial" w:hAnsi="Marianne" w:cs="Arial"/>
          <w:b/>
          <w:bCs/>
          <w:spacing w:val="-6"/>
          <w:sz w:val="22"/>
          <w:szCs w:val="22"/>
        </w:rPr>
        <w:t xml:space="preserve"> </w:t>
      </w:r>
      <w:r w:rsidRPr="00BF4848">
        <w:rPr>
          <w:rFonts w:ascii="Marianne" w:eastAsia="Arial" w:hAnsi="Marianne" w:cs="Arial"/>
          <w:b/>
          <w:bCs/>
          <w:sz w:val="22"/>
          <w:szCs w:val="22"/>
        </w:rPr>
        <w:t>n° IH2EF-2026-0</w:t>
      </w:r>
      <w:r>
        <w:rPr>
          <w:rFonts w:ascii="Marianne" w:eastAsia="Arial" w:hAnsi="Marianne" w:cs="Arial"/>
          <w:b/>
          <w:bCs/>
          <w:sz w:val="22"/>
          <w:szCs w:val="22"/>
        </w:rPr>
        <w:t>1</w:t>
      </w:r>
      <w:r w:rsidRPr="00BF4848">
        <w:rPr>
          <w:rFonts w:ascii="Marianne" w:eastAsia="Arial" w:hAnsi="Marianne" w:cs="Arial"/>
          <w:b/>
          <w:bCs/>
          <w:sz w:val="22"/>
          <w:szCs w:val="22"/>
        </w:rPr>
        <w:t>-CABLAGE</w:t>
      </w:r>
    </w:p>
    <w:p w14:paraId="0340D8BA" w14:textId="77777777" w:rsidR="00961BAF" w:rsidRDefault="00961BAF"/>
    <w:p w14:paraId="0340D8BB" w14:textId="77777777" w:rsidR="00263445" w:rsidRDefault="00263445"/>
    <w:p w14:paraId="0340D8BC" w14:textId="77777777" w:rsidR="00263445" w:rsidRDefault="00263445"/>
    <w:p w14:paraId="0340D8BD" w14:textId="77777777" w:rsidR="00263445" w:rsidRDefault="00263445"/>
    <w:p w14:paraId="0340D8BE" w14:textId="77777777" w:rsidR="00263445" w:rsidRDefault="00263445" w:rsidP="00263445">
      <w:pPr>
        <w:tabs>
          <w:tab w:val="left" w:pos="1580"/>
        </w:tabs>
        <w:spacing w:after="0" w:line="480" w:lineRule="auto"/>
        <w:ind w:left="174" w:right="3067"/>
        <w:rPr>
          <w:rFonts w:eastAsia="Arial Narrow" w:cs="Arial"/>
          <w:b/>
          <w:bCs/>
          <w:spacing w:val="-6"/>
        </w:rPr>
      </w:pPr>
    </w:p>
    <w:p w14:paraId="24254283" w14:textId="77777777" w:rsidR="00895946" w:rsidRDefault="00895946" w:rsidP="00263445">
      <w:pPr>
        <w:tabs>
          <w:tab w:val="left" w:pos="1580"/>
        </w:tabs>
        <w:spacing w:after="0" w:line="480" w:lineRule="auto"/>
        <w:ind w:left="174" w:right="3067"/>
        <w:rPr>
          <w:rFonts w:eastAsia="Arial Narrow" w:cs="Arial"/>
          <w:b/>
          <w:bCs/>
          <w:spacing w:val="-6"/>
        </w:rPr>
      </w:pPr>
    </w:p>
    <w:p w14:paraId="65F9533B" w14:textId="77777777" w:rsidR="00895946" w:rsidRDefault="00895946" w:rsidP="00263445">
      <w:pPr>
        <w:tabs>
          <w:tab w:val="left" w:pos="1580"/>
        </w:tabs>
        <w:spacing w:after="0" w:line="480" w:lineRule="auto"/>
        <w:ind w:left="174" w:right="3067"/>
        <w:rPr>
          <w:rFonts w:eastAsia="Arial Narrow" w:cs="Arial"/>
          <w:b/>
          <w:bCs/>
          <w:spacing w:val="-6"/>
        </w:rPr>
      </w:pPr>
    </w:p>
    <w:p w14:paraId="0340D8BF" w14:textId="44756039" w:rsidR="00263445" w:rsidRDefault="00263445" w:rsidP="00263445">
      <w:pPr>
        <w:tabs>
          <w:tab w:val="left" w:pos="1580"/>
        </w:tabs>
        <w:spacing w:after="0" w:line="480" w:lineRule="auto"/>
        <w:ind w:left="174" w:right="3067"/>
        <w:rPr>
          <w:rFonts w:eastAsia="Arial Narrow" w:cs="Arial"/>
          <w:b/>
          <w:bCs/>
        </w:rPr>
      </w:pPr>
      <w:r w:rsidRPr="00BC1D56">
        <w:rPr>
          <w:rFonts w:eastAsia="Arial Narrow" w:cs="Arial"/>
          <w:b/>
          <w:bCs/>
          <w:spacing w:val="-6"/>
        </w:rPr>
        <w:t>Entreprise</w:t>
      </w:r>
      <w:r w:rsidRPr="00BC1D56">
        <w:rPr>
          <w:rFonts w:eastAsia="Arial Narrow" w:cs="Arial"/>
          <w:b/>
          <w:bCs/>
        </w:rPr>
        <w:t xml:space="preserve"> : </w:t>
      </w:r>
      <w:r w:rsidRPr="00BC1D56">
        <w:rPr>
          <w:rFonts w:eastAsia="Arial Narrow" w:cs="Arial"/>
          <w:b/>
          <w:bCs/>
          <w:spacing w:val="-6"/>
        </w:rPr>
        <w:t>………………………………………………………</w:t>
      </w:r>
      <w:r w:rsidRPr="00BC1D56">
        <w:rPr>
          <w:rFonts w:eastAsia="Arial Narrow" w:cs="Arial"/>
          <w:b/>
          <w:bCs/>
        </w:rPr>
        <w:t>.</w:t>
      </w:r>
    </w:p>
    <w:p w14:paraId="0340D8C2" w14:textId="5170F0D8" w:rsidR="00263445" w:rsidRPr="00103807" w:rsidRDefault="00263445" w:rsidP="00263445">
      <w:pPr>
        <w:spacing w:after="0"/>
        <w:ind w:left="0" w:right="-20"/>
        <w:rPr>
          <w:rFonts w:ascii="Marianne" w:hAnsi="Marianne"/>
          <w:b/>
          <w:bCs/>
        </w:rPr>
      </w:pPr>
      <w:r w:rsidRPr="00103807">
        <w:rPr>
          <w:rFonts w:ascii="Marianne" w:hAnsi="Marianne"/>
          <w:b/>
          <w:bCs/>
        </w:rPr>
        <w:t>Notation de la valeur technique</w:t>
      </w:r>
      <w:r w:rsidRPr="00103807">
        <w:rPr>
          <w:rFonts w:ascii="Calibri" w:hAnsi="Calibri" w:cs="Calibri"/>
          <w:b/>
          <w:bCs/>
        </w:rPr>
        <w:t> </w:t>
      </w:r>
      <w:r w:rsidRPr="00103807">
        <w:rPr>
          <w:rFonts w:ascii="Marianne" w:hAnsi="Marianne"/>
          <w:b/>
          <w:bCs/>
        </w:rPr>
        <w:t>: (5</w:t>
      </w:r>
      <w:r w:rsidR="00895946">
        <w:rPr>
          <w:rFonts w:ascii="Marianne" w:hAnsi="Marianne"/>
          <w:b/>
          <w:bCs/>
        </w:rPr>
        <w:t>5</w:t>
      </w:r>
      <w:r w:rsidRPr="00103807">
        <w:rPr>
          <w:rFonts w:ascii="Marianne" w:hAnsi="Marianne"/>
          <w:b/>
          <w:bCs/>
        </w:rPr>
        <w:t>%)</w:t>
      </w:r>
    </w:p>
    <w:p w14:paraId="4BC5B00A" w14:textId="77777777" w:rsidR="008A3326" w:rsidRPr="00103807" w:rsidRDefault="008A3326" w:rsidP="008A3326">
      <w:pPr>
        <w:spacing w:after="0"/>
        <w:ind w:left="0" w:right="175"/>
        <w:rPr>
          <w:rFonts w:ascii="Marianne" w:hAnsi="Marianne" w:cs="Arial"/>
          <w:b/>
          <w:bCs/>
          <w:i/>
          <w:iCs/>
        </w:rPr>
      </w:pPr>
      <w:r w:rsidRPr="00103807">
        <w:rPr>
          <w:rFonts w:ascii="Marianne" w:hAnsi="Marianne" w:cs="Arial"/>
          <w:b/>
          <w:bCs/>
          <w:i/>
          <w:iCs/>
        </w:rPr>
        <w:t>Méthodologie pour la réalisation des travaux</w:t>
      </w:r>
      <w:r w:rsidRPr="00103807">
        <w:rPr>
          <w:rFonts w:ascii="Calibri" w:hAnsi="Calibri" w:cs="Calibri"/>
          <w:b/>
          <w:bCs/>
          <w:i/>
          <w:iCs/>
        </w:rPr>
        <w:t> </w:t>
      </w:r>
      <w:r w:rsidRPr="00103807">
        <w:rPr>
          <w:rFonts w:ascii="Marianne" w:hAnsi="Marianne" w:cs="Arial"/>
          <w:b/>
          <w:bCs/>
          <w:i/>
          <w:iCs/>
        </w:rPr>
        <w:t>: 2</w:t>
      </w:r>
      <w:r>
        <w:rPr>
          <w:rFonts w:ascii="Marianne" w:hAnsi="Marianne" w:cs="Arial"/>
          <w:b/>
          <w:bCs/>
          <w:i/>
          <w:iCs/>
        </w:rPr>
        <w:t>5</w:t>
      </w:r>
      <w:r w:rsidRPr="00103807">
        <w:rPr>
          <w:rFonts w:ascii="Marianne" w:hAnsi="Marianne" w:cs="Arial"/>
          <w:b/>
          <w:bCs/>
          <w:i/>
          <w:iCs/>
        </w:rPr>
        <w:t xml:space="preserve"> points</w:t>
      </w:r>
    </w:p>
    <w:p w14:paraId="79FF5382" w14:textId="77777777" w:rsidR="008A3326" w:rsidRDefault="008A3326" w:rsidP="008A3326">
      <w:pPr>
        <w:ind w:right="175"/>
        <w:rPr>
          <w:rFonts w:ascii="Marianne" w:hAnsi="Marianne" w:cs="Arial"/>
        </w:rPr>
      </w:pPr>
      <w:r w:rsidRPr="00103807">
        <w:rPr>
          <w:rFonts w:ascii="Marianne" w:hAnsi="Marianne" w:cs="Arial"/>
        </w:rPr>
        <w:t>-préciser le mode opératoire envisagé pour la réalisation de la prestation (phasage, sécurité du chantier, approvisionnement des matériaux…)</w:t>
      </w:r>
      <w:r>
        <w:rPr>
          <w:rFonts w:ascii="Marianne" w:hAnsi="Marianne" w:cs="Arial"/>
        </w:rPr>
        <w:t xml:space="preserve">, </w:t>
      </w:r>
      <w:r w:rsidRPr="00103807">
        <w:rPr>
          <w:rFonts w:ascii="Marianne" w:hAnsi="Marianne"/>
        </w:rPr>
        <w:t>proposer un planning détaillé des différentes phases conformément au planning joint au DCE (études, EXE, …) démontrant la compréhension des travaux à mener.</w:t>
      </w:r>
      <w:r>
        <w:rPr>
          <w:rFonts w:ascii="Marianne" w:hAnsi="Marianne"/>
        </w:rPr>
        <w:t xml:space="preserve"> </w:t>
      </w:r>
      <w:r w:rsidRPr="00103807">
        <w:rPr>
          <w:rFonts w:ascii="Marianne" w:hAnsi="Marianne" w:cs="Arial"/>
        </w:rPr>
        <w:t>1</w:t>
      </w:r>
      <w:r>
        <w:rPr>
          <w:rFonts w:ascii="Marianne" w:hAnsi="Marianne" w:cs="Arial"/>
        </w:rPr>
        <w:t>5</w:t>
      </w:r>
      <w:r w:rsidRPr="00103807">
        <w:rPr>
          <w:rFonts w:ascii="Marianne" w:hAnsi="Marianne" w:cs="Arial"/>
        </w:rPr>
        <w:t>points</w:t>
      </w:r>
    </w:p>
    <w:p w14:paraId="4A174053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4873D2BA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1906D16C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5B215311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4C716D2D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72352E7B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60FB2655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29ABFBE1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58A8CDEC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52CF87C8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48F7A880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2EC9BDE7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33E1681A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296F5706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1953189E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041BF2B3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42B2773D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1EAD0731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7A6E17C9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70C4AE73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03CF708E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3397893D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4C5CA583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3D672D62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004833DF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685D8A8E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7E9134B2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3BBEE3CF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4A9CE83D" w14:textId="77777777" w:rsidR="008A3326" w:rsidRDefault="008A3326" w:rsidP="008A3326">
      <w:pPr>
        <w:spacing w:after="0"/>
        <w:ind w:left="0" w:right="-20"/>
        <w:rPr>
          <w:rFonts w:ascii="Marianne" w:hAnsi="Marianne"/>
          <w:b/>
          <w:bCs/>
          <w:i/>
          <w:iCs/>
        </w:rPr>
      </w:pPr>
    </w:p>
    <w:p w14:paraId="5333A74C" w14:textId="790B893D" w:rsidR="008A3326" w:rsidRPr="00FC0DBE" w:rsidRDefault="008A3326" w:rsidP="008A3326">
      <w:pPr>
        <w:spacing w:after="0"/>
        <w:ind w:left="0" w:right="-20"/>
        <w:rPr>
          <w:rFonts w:ascii="Marianne" w:hAnsi="Marianne" w:cs="Arial"/>
          <w:b/>
          <w:bCs/>
          <w:i/>
          <w:iCs/>
        </w:rPr>
      </w:pPr>
      <w:r w:rsidRPr="005D08CC">
        <w:rPr>
          <w:rFonts w:ascii="Marianne" w:hAnsi="Marianne"/>
          <w:b/>
          <w:bCs/>
          <w:i/>
          <w:iCs/>
        </w:rPr>
        <w:t xml:space="preserve">Performance </w:t>
      </w:r>
      <w:r>
        <w:rPr>
          <w:rFonts w:ascii="Marianne" w:hAnsi="Marianne"/>
          <w:b/>
          <w:bCs/>
          <w:i/>
          <w:iCs/>
        </w:rPr>
        <w:t>environnementale</w:t>
      </w:r>
      <w:r w:rsidRPr="005D08CC">
        <w:rPr>
          <w:rFonts w:ascii="Marianne" w:hAnsi="Marianne"/>
          <w:b/>
          <w:bCs/>
          <w:i/>
          <w:iCs/>
        </w:rPr>
        <w:t xml:space="preserve"> de l’offre : </w:t>
      </w:r>
      <w:r w:rsidRPr="00FC0DBE">
        <w:rPr>
          <w:rFonts w:ascii="Marianne" w:hAnsi="Marianne" w:cs="Arial"/>
          <w:b/>
          <w:bCs/>
          <w:i/>
          <w:iCs/>
        </w:rPr>
        <w:t>1</w:t>
      </w:r>
      <w:r>
        <w:rPr>
          <w:rFonts w:ascii="Marianne" w:hAnsi="Marianne" w:cs="Arial"/>
          <w:b/>
          <w:bCs/>
          <w:i/>
          <w:iCs/>
        </w:rPr>
        <w:t>5</w:t>
      </w:r>
      <w:r w:rsidRPr="00FC0DBE">
        <w:rPr>
          <w:rFonts w:ascii="Marianne" w:hAnsi="Marianne" w:cs="Arial"/>
          <w:b/>
          <w:bCs/>
          <w:i/>
          <w:iCs/>
        </w:rPr>
        <w:t xml:space="preserve"> points</w:t>
      </w:r>
    </w:p>
    <w:p w14:paraId="7FA5FF39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  <w:r>
        <w:rPr>
          <w:rFonts w:ascii="Marianne" w:hAnsi="Marianne" w:cs="Arial"/>
        </w:rPr>
        <w:t>-Allongement de la dure de vie, réparabilité des produits, produits éco-conçus 10 points</w:t>
      </w:r>
    </w:p>
    <w:p w14:paraId="1E3D2E23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  <w:r w:rsidRPr="00103807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(</w:t>
      </w:r>
      <w:r w:rsidRPr="00565DF9">
        <w:rPr>
          <w:rFonts w:ascii="Marianne" w:hAnsi="Marianne" w:cs="Arial"/>
        </w:rPr>
        <w:t>Robustesse, longévité, garanties</w:t>
      </w:r>
      <w:r>
        <w:rPr>
          <w:rFonts w:ascii="Marianne" w:hAnsi="Marianne" w:cs="Arial"/>
        </w:rPr>
        <w:t>),</w:t>
      </w:r>
      <w:r w:rsidRPr="00565DF9">
        <w:t xml:space="preserve"> </w:t>
      </w:r>
      <w:r>
        <w:t>(</w:t>
      </w:r>
      <w:r w:rsidRPr="00565DF9">
        <w:rPr>
          <w:rFonts w:ascii="Marianne" w:hAnsi="Marianne" w:cs="Arial"/>
        </w:rPr>
        <w:t>Facilité à diagnostiquer, démonter, réparer</w:t>
      </w:r>
      <w:r w:rsidRPr="00103807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…)</w:t>
      </w:r>
    </w:p>
    <w:p w14:paraId="2F2E978D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  <w:r w:rsidRPr="00103807">
        <w:rPr>
          <w:rFonts w:ascii="Marianne" w:hAnsi="Marianne" w:cs="Arial"/>
        </w:rPr>
        <w:t xml:space="preserve">                     </w:t>
      </w:r>
    </w:p>
    <w:p w14:paraId="1B48DA88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3B55B201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06B9B078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338554B8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056C33F4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79D2D049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7B845FE2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0552E89A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4323071A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2C1FB514" w14:textId="58B216D6" w:rsidR="008A3326" w:rsidRPr="00103807" w:rsidRDefault="008A3326" w:rsidP="008A3326">
      <w:pPr>
        <w:spacing w:after="0"/>
        <w:ind w:right="-20"/>
        <w:rPr>
          <w:rFonts w:ascii="Marianne" w:hAnsi="Marianne"/>
        </w:rPr>
      </w:pPr>
      <w:r w:rsidRPr="00103807">
        <w:rPr>
          <w:rFonts w:ascii="Marianne" w:hAnsi="Marianne" w:cs="Arial"/>
        </w:rPr>
        <w:t xml:space="preserve">                               </w:t>
      </w:r>
    </w:p>
    <w:p w14:paraId="001E63D7" w14:textId="77777777" w:rsidR="008A3326" w:rsidRDefault="008A3326" w:rsidP="008A3326">
      <w:pPr>
        <w:spacing w:after="0"/>
        <w:ind w:right="-20"/>
        <w:rPr>
          <w:rFonts w:ascii="Marianne" w:hAnsi="Marianne"/>
        </w:rPr>
      </w:pPr>
      <w:r w:rsidRPr="00103807">
        <w:rPr>
          <w:rFonts w:ascii="Marianne" w:hAnsi="Marianne"/>
          <w:b/>
          <w:bCs/>
        </w:rPr>
        <w:lastRenderedPageBreak/>
        <w:t>-</w:t>
      </w:r>
      <w:r w:rsidRPr="00103807">
        <w:rPr>
          <w:rFonts w:ascii="Marianne" w:hAnsi="Marianne"/>
        </w:rPr>
        <w:t xml:space="preserve"> </w:t>
      </w:r>
      <w:r w:rsidRPr="00953A23">
        <w:rPr>
          <w:rFonts w:ascii="Marianne" w:hAnsi="Marianne"/>
        </w:rPr>
        <w:t>qualité des engagements du candidat visant à réduire les impacts environnementaux du chantier et à assurer une exécution responsable, au regard des modalités d’organisation proposées pour ce chantier (mesures</w:t>
      </w:r>
      <w:r w:rsidRPr="00931A38">
        <w:rPr>
          <w:rFonts w:ascii="Marianne" w:hAnsi="Marianne"/>
        </w:rPr>
        <w:t xml:space="preserve"> concrètes, vérifiables, proportionnées).</w:t>
      </w:r>
      <w:r>
        <w:rPr>
          <w:rFonts w:ascii="Marianne" w:hAnsi="Marianne"/>
        </w:rPr>
        <w:t xml:space="preserve"> </w:t>
      </w:r>
      <w:r w:rsidRPr="00103807">
        <w:rPr>
          <w:rFonts w:ascii="Marianne" w:hAnsi="Marianne"/>
        </w:rPr>
        <w:t>5 points</w:t>
      </w:r>
    </w:p>
    <w:p w14:paraId="08074E4A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30AF2DE2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09FA2C08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5909D43B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049EC062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1B1C10CA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4FD09F49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4D12E6C6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5A8F2348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5A3A4E8A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0700BD09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14C43F91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481BCD53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4E4DDA73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08397EF4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33C90320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5A8EC43B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693DE6C0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1AA1CDB6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3BB0D879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2295FB14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6E5C6509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4412CA78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10CE8F21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7253B890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71A68802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0B932186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285103EC" w14:textId="77777777" w:rsidR="008A3326" w:rsidRDefault="008A3326" w:rsidP="008A3326">
      <w:pPr>
        <w:spacing w:after="0"/>
        <w:ind w:right="-20"/>
        <w:rPr>
          <w:rFonts w:ascii="Marianne" w:hAnsi="Marianne"/>
        </w:rPr>
      </w:pPr>
    </w:p>
    <w:p w14:paraId="11DAAF70" w14:textId="6A8B613D" w:rsidR="008A3326" w:rsidRPr="008A3326" w:rsidRDefault="008A3326" w:rsidP="008A3326">
      <w:pPr>
        <w:spacing w:after="0"/>
        <w:ind w:left="0" w:right="-20"/>
        <w:rPr>
          <w:rFonts w:ascii="Marianne" w:hAnsi="Marianne"/>
        </w:rPr>
      </w:pPr>
      <w:r w:rsidRPr="00103807">
        <w:rPr>
          <w:rFonts w:ascii="Marianne" w:hAnsi="Marianne"/>
          <w:b/>
          <w:bCs/>
          <w:i/>
          <w:iCs/>
        </w:rPr>
        <w:t>Moyens humains et matériels de l’équipe affectée à l’opération</w:t>
      </w:r>
      <w:r w:rsidRPr="00103807">
        <w:rPr>
          <w:rFonts w:ascii="Calibri" w:hAnsi="Calibri" w:cs="Calibri"/>
          <w:b/>
          <w:bCs/>
          <w:i/>
          <w:iCs/>
        </w:rPr>
        <w:t> </w:t>
      </w:r>
      <w:r w:rsidRPr="00103807">
        <w:rPr>
          <w:rFonts w:ascii="Marianne" w:hAnsi="Marianne"/>
          <w:b/>
          <w:bCs/>
          <w:i/>
          <w:iCs/>
        </w:rPr>
        <w:t>: 1</w:t>
      </w:r>
      <w:r>
        <w:rPr>
          <w:rFonts w:ascii="Marianne" w:hAnsi="Marianne"/>
          <w:b/>
          <w:bCs/>
          <w:i/>
          <w:iCs/>
        </w:rPr>
        <w:t>0</w:t>
      </w:r>
      <w:r w:rsidRPr="00103807">
        <w:rPr>
          <w:rFonts w:ascii="Marianne" w:hAnsi="Marianne"/>
          <w:b/>
          <w:bCs/>
          <w:i/>
          <w:iCs/>
        </w:rPr>
        <w:t xml:space="preserve"> points</w:t>
      </w:r>
    </w:p>
    <w:p w14:paraId="0D89092C" w14:textId="5B14A158" w:rsidR="008A3326" w:rsidRDefault="008A3326" w:rsidP="008A3326">
      <w:pPr>
        <w:spacing w:after="0"/>
        <w:ind w:right="175"/>
        <w:rPr>
          <w:rFonts w:ascii="Marianne" w:hAnsi="Marianne"/>
        </w:rPr>
      </w:pPr>
      <w:r w:rsidRPr="00103807">
        <w:rPr>
          <w:rFonts w:ascii="Marianne" w:hAnsi="Marianne"/>
        </w:rPr>
        <w:t xml:space="preserve">-indiquer le nombre et la qualité des personnels dédiés au chantier en précisant les moyens affectés pendant la période de réalisation des </w:t>
      </w:r>
      <w:r w:rsidRPr="00103807">
        <w:rPr>
          <w:rFonts w:ascii="Marianne" w:hAnsi="Marianne"/>
        </w:rPr>
        <w:t>travaux ;</w:t>
      </w:r>
      <w:r w:rsidRPr="00103807">
        <w:rPr>
          <w:rFonts w:ascii="Marianne" w:hAnsi="Marianne"/>
        </w:rPr>
        <w:t xml:space="preserve"> </w:t>
      </w:r>
      <w:r>
        <w:rPr>
          <w:rFonts w:ascii="Marianne" w:hAnsi="Marianne"/>
        </w:rPr>
        <w:t>5</w:t>
      </w:r>
      <w:r w:rsidRPr="00103807">
        <w:rPr>
          <w:rFonts w:ascii="Marianne" w:hAnsi="Marianne"/>
        </w:rPr>
        <w:t xml:space="preserve"> points</w:t>
      </w:r>
    </w:p>
    <w:p w14:paraId="5D319A46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3A3AECC9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247B6BBB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1C5DB028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7A148DB0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0B9F1773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240994A4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4D6801AB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7ABB81BA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15957E0A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6014379B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39D07D42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66B465E2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1A61D660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190F23D0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75A37A5A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7441BAB7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0C77F526" w14:textId="77777777" w:rsidR="008A3326" w:rsidRDefault="008A3326" w:rsidP="008A3326">
      <w:pPr>
        <w:spacing w:after="0"/>
        <w:ind w:right="-20"/>
        <w:rPr>
          <w:rFonts w:ascii="Marianne" w:hAnsi="Marianne" w:cs="Arial"/>
        </w:rPr>
      </w:pPr>
    </w:p>
    <w:p w14:paraId="52F85F99" w14:textId="77777777" w:rsidR="008A3326" w:rsidRDefault="008A3326" w:rsidP="008A3326">
      <w:pPr>
        <w:ind w:right="175"/>
        <w:rPr>
          <w:rFonts w:ascii="Marianne" w:hAnsi="Marianne"/>
        </w:rPr>
      </w:pPr>
      <w:r w:rsidRPr="00103807">
        <w:rPr>
          <w:rFonts w:ascii="Marianne" w:hAnsi="Marianne"/>
        </w:rPr>
        <w:t>-indiquer les moyens matériels affectés à l’opération</w:t>
      </w:r>
      <w:r w:rsidRPr="00103807">
        <w:rPr>
          <w:rFonts w:ascii="Calibri" w:hAnsi="Calibri" w:cs="Calibri"/>
        </w:rPr>
        <w:t> </w:t>
      </w:r>
      <w:r w:rsidRPr="00103807">
        <w:rPr>
          <w:rFonts w:ascii="Marianne" w:hAnsi="Marianne"/>
        </w:rPr>
        <w:t>; 5 points</w:t>
      </w:r>
    </w:p>
    <w:p w14:paraId="534AC11F" w14:textId="77777777" w:rsidR="008A3326" w:rsidRDefault="008A3326" w:rsidP="008A3326">
      <w:pPr>
        <w:ind w:right="175"/>
        <w:rPr>
          <w:rFonts w:ascii="Marianne" w:hAnsi="Marianne"/>
        </w:rPr>
      </w:pPr>
    </w:p>
    <w:p w14:paraId="21AD5E01" w14:textId="77777777" w:rsidR="008A3326" w:rsidRDefault="008A3326" w:rsidP="008A3326">
      <w:pPr>
        <w:ind w:right="175"/>
        <w:rPr>
          <w:rFonts w:ascii="Marianne" w:hAnsi="Marianne"/>
        </w:rPr>
      </w:pPr>
    </w:p>
    <w:p w14:paraId="697E622C" w14:textId="77777777" w:rsidR="008A3326" w:rsidRDefault="008A3326" w:rsidP="008A3326">
      <w:pPr>
        <w:ind w:right="175"/>
        <w:rPr>
          <w:rFonts w:ascii="Marianne" w:hAnsi="Marianne"/>
        </w:rPr>
      </w:pPr>
    </w:p>
    <w:p w14:paraId="159FE36E" w14:textId="77777777" w:rsidR="008A3326" w:rsidRDefault="008A3326" w:rsidP="008A3326">
      <w:pPr>
        <w:ind w:right="175"/>
        <w:rPr>
          <w:rFonts w:ascii="Marianne" w:hAnsi="Marianne"/>
        </w:rPr>
      </w:pPr>
    </w:p>
    <w:p w14:paraId="2C6D2161" w14:textId="77777777" w:rsidR="008A3326" w:rsidRDefault="008A3326" w:rsidP="008A3326">
      <w:pPr>
        <w:ind w:right="175"/>
        <w:rPr>
          <w:rFonts w:ascii="Marianne" w:hAnsi="Marianne"/>
        </w:rPr>
      </w:pPr>
    </w:p>
    <w:p w14:paraId="1214E6BD" w14:textId="77777777" w:rsidR="008A3326" w:rsidRDefault="008A3326" w:rsidP="008A3326">
      <w:pPr>
        <w:ind w:right="175"/>
        <w:rPr>
          <w:rFonts w:ascii="Marianne" w:hAnsi="Marianne"/>
        </w:rPr>
      </w:pPr>
    </w:p>
    <w:p w14:paraId="4DFC2761" w14:textId="77777777" w:rsidR="008A3326" w:rsidRDefault="008A3326" w:rsidP="008A3326">
      <w:pPr>
        <w:ind w:right="175"/>
        <w:rPr>
          <w:rFonts w:ascii="Marianne" w:hAnsi="Marianne"/>
        </w:rPr>
      </w:pPr>
    </w:p>
    <w:p w14:paraId="04F57EDA" w14:textId="77777777" w:rsidR="008A3326" w:rsidRDefault="008A3326" w:rsidP="008A3326">
      <w:pPr>
        <w:ind w:right="175"/>
        <w:rPr>
          <w:rFonts w:ascii="Marianne" w:hAnsi="Marianne"/>
        </w:rPr>
      </w:pPr>
    </w:p>
    <w:p w14:paraId="598FC0D9" w14:textId="77777777" w:rsidR="008A3326" w:rsidRDefault="008A3326" w:rsidP="008A3326">
      <w:pPr>
        <w:ind w:right="175"/>
        <w:rPr>
          <w:rFonts w:ascii="Marianne" w:hAnsi="Marianne"/>
        </w:rPr>
      </w:pPr>
    </w:p>
    <w:p w14:paraId="6A363284" w14:textId="77777777" w:rsidR="008A3326" w:rsidRDefault="008A3326" w:rsidP="008A3326">
      <w:pPr>
        <w:ind w:right="175"/>
        <w:rPr>
          <w:rFonts w:ascii="Marianne" w:hAnsi="Marianne"/>
        </w:rPr>
      </w:pPr>
    </w:p>
    <w:p w14:paraId="053A6736" w14:textId="77777777" w:rsidR="008A3326" w:rsidRDefault="008A3326" w:rsidP="008A3326">
      <w:pPr>
        <w:ind w:right="175"/>
        <w:rPr>
          <w:rFonts w:ascii="Marianne" w:hAnsi="Marianne"/>
        </w:rPr>
      </w:pPr>
    </w:p>
    <w:p w14:paraId="1BC82FD2" w14:textId="77777777" w:rsidR="008A3326" w:rsidRDefault="008A3326" w:rsidP="008A3326">
      <w:pPr>
        <w:ind w:right="175"/>
        <w:rPr>
          <w:rFonts w:ascii="Marianne" w:hAnsi="Marianne"/>
        </w:rPr>
      </w:pPr>
    </w:p>
    <w:p w14:paraId="37CA9098" w14:textId="77777777" w:rsidR="008A3326" w:rsidRDefault="008A3326" w:rsidP="008A3326">
      <w:pPr>
        <w:ind w:right="175"/>
        <w:rPr>
          <w:rFonts w:ascii="Marianne" w:hAnsi="Marianne"/>
        </w:rPr>
      </w:pPr>
    </w:p>
    <w:p w14:paraId="0C5B5173" w14:textId="77777777" w:rsidR="008A3326" w:rsidRDefault="008A3326" w:rsidP="008A3326">
      <w:pPr>
        <w:ind w:right="175"/>
        <w:rPr>
          <w:rFonts w:ascii="Marianne" w:hAnsi="Marianne"/>
        </w:rPr>
      </w:pPr>
    </w:p>
    <w:p w14:paraId="76965CC3" w14:textId="77777777" w:rsidR="008A3326" w:rsidRDefault="008A3326" w:rsidP="008A3326">
      <w:pPr>
        <w:ind w:right="175"/>
        <w:rPr>
          <w:rFonts w:ascii="Marianne" w:hAnsi="Marianne"/>
        </w:rPr>
      </w:pPr>
    </w:p>
    <w:p w14:paraId="7DBEC0CB" w14:textId="77777777" w:rsidR="008A3326" w:rsidRDefault="008A3326" w:rsidP="008A3326">
      <w:pPr>
        <w:ind w:right="175"/>
        <w:rPr>
          <w:rFonts w:ascii="Marianne" w:hAnsi="Marianne"/>
        </w:rPr>
      </w:pPr>
    </w:p>
    <w:p w14:paraId="3B3B3C88" w14:textId="77777777" w:rsidR="008A3326" w:rsidRDefault="008A3326" w:rsidP="008A3326">
      <w:pPr>
        <w:ind w:right="175"/>
        <w:rPr>
          <w:rFonts w:ascii="Marianne" w:hAnsi="Marianne"/>
        </w:rPr>
      </w:pPr>
    </w:p>
    <w:p w14:paraId="63EFC21F" w14:textId="77777777" w:rsidR="008A3326" w:rsidRDefault="008A3326" w:rsidP="008A3326">
      <w:pPr>
        <w:ind w:right="175"/>
        <w:rPr>
          <w:rFonts w:ascii="Marianne" w:hAnsi="Marianne"/>
        </w:rPr>
      </w:pPr>
    </w:p>
    <w:p w14:paraId="4123C797" w14:textId="77777777" w:rsidR="008A3326" w:rsidRDefault="008A3326" w:rsidP="008A3326">
      <w:pPr>
        <w:ind w:right="175"/>
        <w:rPr>
          <w:rFonts w:ascii="Marianne" w:hAnsi="Marianne"/>
        </w:rPr>
      </w:pPr>
    </w:p>
    <w:p w14:paraId="447C4013" w14:textId="77777777" w:rsidR="008A3326" w:rsidRDefault="008A3326" w:rsidP="008A3326">
      <w:pPr>
        <w:ind w:right="175"/>
        <w:rPr>
          <w:rFonts w:ascii="Marianne" w:hAnsi="Marianne"/>
        </w:rPr>
      </w:pPr>
    </w:p>
    <w:p w14:paraId="06E32002" w14:textId="77777777" w:rsidR="008A3326" w:rsidRDefault="008A3326" w:rsidP="008A3326">
      <w:pPr>
        <w:ind w:right="175"/>
        <w:rPr>
          <w:rFonts w:ascii="Marianne" w:hAnsi="Marianne"/>
        </w:rPr>
      </w:pPr>
    </w:p>
    <w:p w14:paraId="52A2497F" w14:textId="77777777" w:rsidR="008A3326" w:rsidRDefault="008A3326" w:rsidP="008A3326">
      <w:pPr>
        <w:ind w:right="175"/>
        <w:rPr>
          <w:rFonts w:ascii="Marianne" w:hAnsi="Marianne"/>
        </w:rPr>
      </w:pPr>
    </w:p>
    <w:p w14:paraId="57F0A857" w14:textId="77777777" w:rsidR="008A3326" w:rsidRDefault="008A3326" w:rsidP="008A3326">
      <w:pPr>
        <w:ind w:right="175"/>
        <w:rPr>
          <w:rFonts w:ascii="Marianne" w:hAnsi="Marianne"/>
        </w:rPr>
      </w:pPr>
    </w:p>
    <w:p w14:paraId="5A1F5280" w14:textId="77777777" w:rsidR="008A3326" w:rsidRPr="00103807" w:rsidRDefault="008A3326" w:rsidP="008A3326">
      <w:pPr>
        <w:ind w:right="175"/>
        <w:rPr>
          <w:rFonts w:ascii="Marianne" w:hAnsi="Marianne"/>
        </w:rPr>
      </w:pPr>
    </w:p>
    <w:p w14:paraId="1D784734" w14:textId="77777777" w:rsidR="008A3326" w:rsidRPr="00103807" w:rsidRDefault="008A3326" w:rsidP="008A3326">
      <w:pPr>
        <w:spacing w:after="0"/>
        <w:ind w:left="0" w:right="175"/>
        <w:rPr>
          <w:rFonts w:ascii="Marianne" w:hAnsi="Marianne"/>
          <w:b/>
          <w:bCs/>
          <w:i/>
          <w:iCs/>
        </w:rPr>
      </w:pPr>
      <w:r w:rsidRPr="00103807">
        <w:rPr>
          <w:rFonts w:ascii="Marianne" w:hAnsi="Marianne"/>
          <w:b/>
          <w:bCs/>
          <w:i/>
          <w:iCs/>
        </w:rPr>
        <w:t>Qualité et performance des produits proposés</w:t>
      </w:r>
      <w:r w:rsidRPr="00103807">
        <w:rPr>
          <w:rFonts w:ascii="Calibri" w:hAnsi="Calibri" w:cs="Calibri"/>
          <w:b/>
          <w:bCs/>
          <w:i/>
          <w:iCs/>
        </w:rPr>
        <w:t> </w:t>
      </w:r>
      <w:r w:rsidRPr="00103807">
        <w:rPr>
          <w:rFonts w:ascii="Marianne" w:hAnsi="Marianne"/>
          <w:b/>
          <w:bCs/>
          <w:i/>
          <w:iCs/>
        </w:rPr>
        <w:t>: 5 points</w:t>
      </w:r>
    </w:p>
    <w:p w14:paraId="2A504878" w14:textId="77777777" w:rsidR="008A3326" w:rsidRPr="00103807" w:rsidRDefault="008A3326" w:rsidP="008A3326">
      <w:pPr>
        <w:ind w:right="175"/>
        <w:rPr>
          <w:rFonts w:ascii="Marianne" w:hAnsi="Marianne"/>
        </w:rPr>
      </w:pPr>
      <w:r w:rsidRPr="00103807">
        <w:rPr>
          <w:rFonts w:ascii="Marianne" w:hAnsi="Marianne"/>
          <w:b/>
          <w:bCs/>
          <w:i/>
          <w:iCs/>
        </w:rPr>
        <w:t>-</w:t>
      </w:r>
      <w:r w:rsidRPr="00103807">
        <w:rPr>
          <w:rFonts w:ascii="Marianne" w:hAnsi="Marianne"/>
        </w:rPr>
        <w:t>fournir les fiches techniques des matériaux et fournitures proposées dans le cadre des travaux.</w:t>
      </w:r>
    </w:p>
    <w:p w14:paraId="0340D8C6" w14:textId="77777777" w:rsidR="00263445" w:rsidRDefault="00263445" w:rsidP="00263445">
      <w:pPr>
        <w:spacing w:after="0"/>
        <w:ind w:left="0" w:right="175"/>
        <w:rPr>
          <w:rFonts w:ascii="Marianne" w:hAnsi="Marianne" w:cs="Arial"/>
        </w:rPr>
      </w:pPr>
    </w:p>
    <w:p w14:paraId="0340D8C7" w14:textId="77777777" w:rsidR="00263445" w:rsidRDefault="00263445" w:rsidP="00263445">
      <w:pPr>
        <w:spacing w:after="0"/>
        <w:ind w:left="0" w:right="175"/>
        <w:rPr>
          <w:rFonts w:ascii="Marianne" w:hAnsi="Marianne" w:cs="Arial"/>
        </w:rPr>
      </w:pPr>
    </w:p>
    <w:p w14:paraId="0340D8C8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9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A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B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C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D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E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CF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0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1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2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3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4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5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6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7" w14:textId="77777777" w:rsidR="00263445" w:rsidRDefault="00263445" w:rsidP="00263445">
      <w:pPr>
        <w:spacing w:after="0"/>
        <w:ind w:right="175"/>
        <w:rPr>
          <w:rFonts w:ascii="Marianne" w:hAnsi="Marianne" w:cs="Arial"/>
        </w:rPr>
      </w:pPr>
    </w:p>
    <w:p w14:paraId="0340D8D8" w14:textId="77777777" w:rsidR="00263445" w:rsidRPr="00103807" w:rsidRDefault="00263445" w:rsidP="00263445">
      <w:pPr>
        <w:spacing w:after="0"/>
        <w:ind w:right="175"/>
        <w:rPr>
          <w:rFonts w:ascii="Marianne" w:hAnsi="Marianne" w:cs="Arial"/>
        </w:rPr>
      </w:pPr>
    </w:p>
    <w:sectPr w:rsidR="00263445" w:rsidRPr="00103807" w:rsidSect="00BB2A43">
      <w:headerReference w:type="default" r:id="rId9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879A7" w14:textId="77777777" w:rsidR="00EB157F" w:rsidRDefault="00EB157F" w:rsidP="00263445">
      <w:pPr>
        <w:spacing w:after="0"/>
      </w:pPr>
      <w:r>
        <w:separator/>
      </w:r>
    </w:p>
  </w:endnote>
  <w:endnote w:type="continuationSeparator" w:id="0">
    <w:p w14:paraId="746991CB" w14:textId="77777777" w:rsidR="00EB157F" w:rsidRDefault="00EB157F" w:rsidP="002634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338C9" w14:textId="77777777" w:rsidR="00EB157F" w:rsidRDefault="00EB157F" w:rsidP="00263445">
      <w:pPr>
        <w:spacing w:after="0"/>
      </w:pPr>
      <w:r>
        <w:separator/>
      </w:r>
    </w:p>
  </w:footnote>
  <w:footnote w:type="continuationSeparator" w:id="0">
    <w:p w14:paraId="1B55E92C" w14:textId="77777777" w:rsidR="00EB157F" w:rsidRDefault="00EB157F" w:rsidP="002634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0D94E" w14:textId="77777777" w:rsidR="00263445" w:rsidRDefault="00263445" w:rsidP="00263445">
    <w:pPr>
      <w:pStyle w:val="En-tte"/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40D94F" wp14:editId="0340D950">
          <wp:simplePos x="0" y="0"/>
          <wp:positionH relativeFrom="column">
            <wp:posOffset>-231885</wp:posOffset>
          </wp:positionH>
          <wp:positionV relativeFrom="paragraph">
            <wp:posOffset>-242846</wp:posOffset>
          </wp:positionV>
          <wp:extent cx="1240403" cy="1118278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446" cy="111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rPr>
        <w:noProof/>
      </w:rPr>
      <w:drawing>
        <wp:inline distT="0" distB="0" distL="0" distR="0" wp14:anchorId="0340D951" wp14:editId="0340D952">
          <wp:extent cx="1268095" cy="741680"/>
          <wp:effectExtent l="0" t="0" r="8255" b="127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45"/>
    <w:rsid w:val="00217337"/>
    <w:rsid w:val="00263445"/>
    <w:rsid w:val="003A689E"/>
    <w:rsid w:val="006057C5"/>
    <w:rsid w:val="00895946"/>
    <w:rsid w:val="008A3326"/>
    <w:rsid w:val="00940E4B"/>
    <w:rsid w:val="00961BAF"/>
    <w:rsid w:val="00BB2A43"/>
    <w:rsid w:val="00EB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0D894"/>
  <w15:docId w15:val="{C0D6DBAC-6C18-4188-95DA-7F2452FB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445"/>
    <w:pPr>
      <w:spacing w:after="80" w:line="240" w:lineRule="auto"/>
      <w:ind w:left="567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263445"/>
    <w:pPr>
      <w:keepLines/>
      <w:spacing w:before="80" w:after="0" w:line="240" w:lineRule="exact"/>
      <w:ind w:left="0"/>
    </w:pPr>
    <w:rPr>
      <w:rFonts w:ascii="Arial (W1)" w:hAnsi="Arial (W1)"/>
      <w:b/>
      <w:spacing w:val="-2"/>
      <w:szCs w:val="20"/>
    </w:rPr>
  </w:style>
  <w:style w:type="paragraph" w:styleId="En-tte">
    <w:name w:val="header"/>
    <w:basedOn w:val="Normal"/>
    <w:link w:val="En-tteCar"/>
    <w:uiPriority w:val="99"/>
    <w:unhideWhenUsed/>
    <w:rsid w:val="0026344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63445"/>
    <w:rPr>
      <w:rFonts w:ascii="Arial" w:eastAsia="Times New Roman" w:hAnsi="Arial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6344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63445"/>
    <w:rPr>
      <w:rFonts w:ascii="Arial" w:eastAsia="Times New Roman" w:hAnsi="Arial" w:cs="Times New Roman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344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44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530094737A4B49A3C0FEDB07AFF6F8" ma:contentTypeVersion="17" ma:contentTypeDescription="Crée un document." ma:contentTypeScope="" ma:versionID="7ca5e3b5379ce7237ababa635e909743">
  <xsd:schema xmlns:xsd="http://www.w3.org/2001/XMLSchema" xmlns:xs="http://www.w3.org/2001/XMLSchema" xmlns:p="http://schemas.microsoft.com/office/2006/metadata/properties" xmlns:ns2="f2f1ff06-267f-45a5-aea5-46e464210709" xmlns:ns3="07da9da2-136a-42db-a6bd-f992c01199f5" targetNamespace="http://schemas.microsoft.com/office/2006/metadata/properties" ma:root="true" ma:fieldsID="bc3ad10b497f0df702280405b64e9bfc" ns2:_="" ns3:_="">
    <xsd:import namespace="f2f1ff06-267f-45a5-aea5-46e464210709"/>
    <xsd:import namespace="07da9da2-136a-42db-a6bd-f992c0119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ropri_x00e9_taire_x002f_Responsabl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1ff06-267f-45a5-aea5-46e464210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30a8039c-e152-4cba-a123-c622cdcdc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pri_x00e9_taire_x002f_Responsable" ma:index="21" nillable="true" ma:displayName="Propriétaire/Responsable" ma:format="Dropdown" ma:list="UserInfo" ma:SharePointGroup="0" ma:internalName="Propri_x00e9_taire_x002f_Responsab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9da2-136a-42db-a6bd-f992c01199f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55e2054-e69c-4565-aa0e-5283dab1b1f9}" ma:internalName="TaxCatchAll" ma:showField="CatchAllData" ma:web="07da9da2-136a-42db-a6bd-f992c01199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3" nillable="true" ma:taxonomy="true" ma:internalName="TaxKeywordTaxHTField" ma:taxonomyFieldName="TaxKeyword" ma:displayName="Mots clés d’entreprise" ma:fieldId="{23f27201-bee3-471e-b2e7-b64fd8b7ca38}" ma:taxonomyMulti="true" ma:sspId="30a8039c-e152-4cba-a123-c622cdcdc1e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pri_x00e9_taire_x002f_Responsable xmlns="f2f1ff06-267f-45a5-aea5-46e464210709">
      <UserInfo>
        <DisplayName/>
        <AccountId xsi:nil="true"/>
        <AccountType/>
      </UserInfo>
    </Propri_x00e9_taire_x002f_Responsable>
    <TaxKeywordTaxHTField xmlns="07da9da2-136a-42db-a6bd-f992c01199f5">
      <Terms xmlns="http://schemas.microsoft.com/office/infopath/2007/PartnerControls"/>
    </TaxKeywordTaxHTField>
    <TaxCatchAll xmlns="07da9da2-136a-42db-a6bd-f992c01199f5" xsi:nil="true"/>
    <lcf76f155ced4ddcb4097134ff3c332f xmlns="f2f1ff06-267f-45a5-aea5-46e4642107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98235A-FE03-47D8-BD71-44D813FF1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932D9-3D38-4BDF-8E50-5D1327909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1ff06-267f-45a5-aea5-46e464210709"/>
    <ds:schemaRef ds:uri="07da9da2-136a-42db-a6bd-f992c0119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CCA0E2-A7DA-4824-887B-49F2C2691999}">
  <ds:schemaRefs>
    <ds:schemaRef ds:uri="http://schemas.microsoft.com/office/2006/metadata/properties"/>
    <ds:schemaRef ds:uri="http://schemas.microsoft.com/office/infopath/2007/PartnerControls"/>
    <ds:schemaRef ds:uri="f2f1ff06-267f-45a5-aea5-46e464210709"/>
    <ds:schemaRef ds:uri="07da9da2-136a-42db-a6bd-f992c01199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Laclotre</dc:creator>
  <cp:lastModifiedBy>Sandrine Laclotre</cp:lastModifiedBy>
  <cp:revision>7</cp:revision>
  <dcterms:created xsi:type="dcterms:W3CDTF">2023-04-06T09:19:00Z</dcterms:created>
  <dcterms:modified xsi:type="dcterms:W3CDTF">2026-02-02T14:35:00Z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0x010100FF530094737A4B49A3C0FEDB07AFF6F8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